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командообразования в дошкольной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командообразования в дошкольной образовательной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«Основы командообразования в дошкольной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командообразования в дошкольной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мониторинга образовательных результатов обучающихся, разработки программ  их контроля и оценивания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диагностики, контроля  и оценки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 разрабатывать программы их преодоления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психолого-педагогические основы организации и построения взаимодействия и сотрудничества с субъектами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используя особенности образовательной среды учреждения организовывать взаимодействие субъектов образовательных отношений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и сотрудничества участников образовательных отношений, используя приемы организаторской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организации взаимодействия и сотрудничества участников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контингентомобучающихся; методами и приемами осуществления индивидуального подхода к различным участникам образовательных отношений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тенденции развития образования, как основу для определения стратегии, целей и задач развития образовательного учреждения, программного планирования его работы и участия в различных программах и проектах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и результаты исследований для выбора методов в педагогической деятельности;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реализовывать стратегию, цели и задачи развития образовательного учреждения, планировать его работу</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 осуществляет их выборв зависимости от контекста профессиональной деятельности с учетом результатов научных исследований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технологией моделирования стратегии, целей и задач развития детского сада, планирования его работы</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68.30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7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«Основы командообразования в дошкольной образовательной организации» относится к обязательной части, является дисциплиной Блока Б1. «Дисциплины (модули)». Модуль "Управление качеством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технологии  в работе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w:t>
            </w:r>
          </w:p>
          <w:p>
            <w:pPr>
              <w:jc w:val="center"/>
              <w:spacing w:after="0" w:line="240" w:lineRule="auto"/>
              <w:rPr>
                <w:sz w:val="22"/>
                <w:szCs w:val="22"/>
              </w:rPr>
            </w:pPr>
            <w:r>
              <w:rPr>
                <w:rFonts w:ascii="Times New Roman" w:hAnsi="Times New Roman" w:cs="Times New Roman"/>
                <w:color w:val="#000000"/>
                <w:sz w:val="22"/>
                <w:szCs w:val="22"/>
              </w:rPr>
              <w:t> Социальное  партнерство  в системе управления ДОО</w:t>
            </w:r>
          </w:p>
          <w:p>
            <w:pPr>
              <w:jc w:val="center"/>
              <w:spacing w:after="0" w:line="240" w:lineRule="auto"/>
              <w:rPr>
                <w:sz w:val="22"/>
                <w:szCs w:val="22"/>
              </w:rPr>
            </w:pPr>
            <w:r>
              <w:rPr>
                <w:rFonts w:ascii="Times New Roman" w:hAnsi="Times New Roman" w:cs="Times New Roman"/>
                <w:color w:val="#000000"/>
                <w:sz w:val="22"/>
                <w:szCs w:val="22"/>
              </w:rPr>
              <w:t> Практикум по проектированию психологически безопасной среды</w:t>
            </w:r>
          </w:p>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адаптированного образовательного пространства для обучающихся с ОВЗ</w:t>
            </w:r>
          </w:p>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технологии  в работе дошкольной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Социальное  партнерство  в системе управления ДОО</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УК-6, ОПК-5, ОПК-7, ОПК-8, ПК-1, ПК-2, 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командообразования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Организационноуправленческие аспекты формирования 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и члены 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функционирование 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коммуникаций в командообразовании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зарождения и развития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командообразования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Организационноуправленческие аспекты формирования 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и члены 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функционирование 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коммуникаций в командообразовании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зарождения и развития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1.Основные понятия командообразования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команд. Примерная классификация команд. Команда или коллектив. Признаки команды. Критерии классификации команд. Преобразование группы в команду. Принципы организации командной формы работы. «Эффект» команды.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Организационноуправленческие аспекты формирования команды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для формирования команды. Организационно-управленческие, психологические аспекты, системно-аналитические аспекты формирования команды. Эффективная команда. Критерии эффективности. Группа - сплоченная команда – суперкоманда. Трехэтапная модель развития команды. Два вида команд: функциональные команды: команды советников, производственные команды; инновационные команды: проектные команды и команды действия.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и члены команды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Участники и члены команды: взаимодействие внутри и вне команды. Роли и функции участников и членов команды. Предъявляемые требования к ним. Распределение ответственности за принятие организационно-управленческих решений. Тип мышления: типологический опросник Майерс-Бригс. Четыре пары основных характеристик типов личности: экстраверсия-интроверсия, сенсорикаинтуиция, мышление-чувствование, решение-восприятие.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функционирование команды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команды. Этапы формирования команды: развитие, обеспечение деятельности, трансформация и расформирование. Типы организационных структур, используемых при формировании команд. Механизмы распределения полномочий внутри команд. Особенности создания и функционирования команды. Стадии жизненного цикла команды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коммуникаций в командообразовании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делового общения. Уровни деловых коммуникаций. Составляющие и фазы деловых коммуникаций. Факторы эффективности межличностных деловых коммуникаций. Способы выстраивания делового общения внутри и вне проектной команды. Конфликты по фазам жизненного цикла проектной команды. Конфликт целей в команде проекта. Основные объекты конфликтов. Структура конфликтов и способы и методы их разрешения в проектной среде.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зарождения и развития лидерства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Руководитель и лидер в команде. Предвоенные годы: теория черт лидерства (лидерство как неформальный феномен и как руководство), исследование стилей лидерства, принципы изучения «жизненного пространства» личности. Послевоенные теории: ситуационный подход, теория перцептивной активности последователей, теория личностного аспект лидерства, харизма лидера, вероятностная модель эффективности лидерства: трансформационная парадигма, трансакционистская парадигма.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лидерства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различных этапов развития общества на типологии лидерства. Типы Е.С. Богардуса. Типы Ф.С. Бартлетта. Типы С.С. Кичело. Типы Ф. Редла. Типы Дж. В. Гетцель и Е.Г. Губа. Типы В. Белла, Р.Дж. Хилла и С.В. Миллза. Классификация типов лидеров по Парыгину Б.Д. Навыки эмоционального лидерства. Измерение эмоционального лидерства. Установки эмоционального лидерства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командообразования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команд. Примерная классификация команд. Команда или коллектив. Признаки команды. Критерии классификации команд. Преобразование группы в команду. Принципы организации командной формы работы. «Эффект» команды.</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Организационноуправленческие аспекты формирования команды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для формирования команды. Организационно-управленческие, психологические аспекты, системно-аналитические аспекты формирования команды. Эффективная команда. Критерии эффективности. Группа - сплоченная команда – суперкоманда. Трехэтапная модель развития команды. Два вида команд: функциональные команды: команды советников, производственные команды; инновационные команды: проектные команды и команды действия.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и члены команды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и члены команды: взаимодействие внутри и вне команды. Роли и функции участников и членов команды. Предъявляемые требования к ним. Распределение ответственности за принятие организационно-управленческих решений. Тип мышления: типологический опросник Майерс-Бригс. Четыре пары основных характеристик типов личности: экстраверсия-интроверсия, сенсорикаинтуиция, мышление-чувствование, решение-восприятие.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функционирование команды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команды. Этапы формирования команды: развитие, обеспечение деятельности, трансформация и расформирование. Типы организационных структур, используемых при формировании команд. Механизмы распределения полномочий внутри команд. Особенности создания и функционирования команды. Стадии жизненного цикла команды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коммуникаций в командообразовании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делового общения. Уровни деловых коммуникаций. Составляющие и фазы деловых коммуникаций. Факторы эффективности межличностных деловых коммуникаций. Способы выстраивания делового общения внутри и вне проектной команды. Конфликты по фазам жизненного цикла проектной команды. Конфликт целей в команде проекта. Основные объекты конфликтов. Структура конфликтов и способы и методы их разрешения в проектной среде.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зарождения и развития лидерства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и лидер в команде. Предвоенные годы: теория черт лидерства (лидерство как неформальный феномен и как руководство), исследование стилей лидерства, принципы изучения «жизненного пространства» личности. Послевоенные теории: ситуационный подход, теория перцептивной активности последователей, теория личностного аспект лидерства, харизма лидера, вероятностная модель эффективности лидерства: трансформационная парадигма, трансакционистская парадигма.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лидерства</w:t>
            </w:r>
          </w:p>
        </w:tc>
      </w:tr>
      <w:tr>
        <w:trPr>
          <w:trHeight w:hRule="exact" w:val="21.31518"/>
        </w:trPr>
        <w:tc>
          <w:tcPr>
            <w:tcW w:w="9640" w:type="dxa"/>
          </w:tcPr>
          <w:p/>
        </w:tc>
      </w:tr>
      <w:tr>
        <w:trPr>
          <w:trHeight w:hRule="exact" w:val="338.98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различных этапов развития общества на типологии лидерства. Типы 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Богардуса. Типы Ф.С. Бартлетта. Типы С.С. Кичело. Типы Ф. Редла. Типы Дж. В. Гетцель и Е.Г. Губа. Типы В. Белла, Р.Дж. Хилла и С.В. Миллза. Классификация типов лидеров по Парыгину Б.Д. Навыки эмоционального лидерства. Измерение эмоционального лидерства. Установки эмоционального лидерства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командообразования в дошкольной образовательной организации»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https://urait.ru/bcode/424716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9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36.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2024-2025_ФГОС3++2024_Маг-ОФО-ППО(УДО)(24)_plx_Основы командообразования в дошкольной образовательной организации_Управление дошкольным образованием</dc:title>
  <dc:creator>FastReport.NET</dc:creator>
</cp:coreProperties>
</file>